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D94" w:rsidRDefault="00FF4CD1" w:rsidP="0017730E">
      <w:pPr>
        <w:spacing w:before="240" w:after="24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08900" cy="5781675"/>
            <wp:effectExtent l="0" t="0" r="6350" b="9525"/>
            <wp:docPr id="1" name="Рисунок 1" descr="C:\Users\РавильФ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авильФ\Desktop\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0" cy="578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F4CD1" w:rsidRDefault="00FF4CD1" w:rsidP="0017730E">
      <w:pPr>
        <w:spacing w:before="240" w:after="24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CD1" w:rsidRDefault="00FF4CD1" w:rsidP="0017730E">
      <w:pPr>
        <w:spacing w:before="240" w:after="24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CD1" w:rsidRDefault="00FF4CD1" w:rsidP="0017730E">
      <w:pPr>
        <w:spacing w:before="240" w:after="24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CD1" w:rsidRDefault="00FF4CD1" w:rsidP="0017730E">
      <w:pPr>
        <w:spacing w:before="240" w:after="24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CD1" w:rsidRDefault="00FF4CD1" w:rsidP="0017730E">
      <w:pPr>
        <w:spacing w:before="240" w:after="24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3692" w:rsidRPr="00D4466F" w:rsidRDefault="00943692" w:rsidP="0017730E">
      <w:pPr>
        <w:spacing w:before="240" w:after="24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:rsidR="00EA4CF9" w:rsidRDefault="00EA4CF9" w:rsidP="00EA4CF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 программа  внеурочной деятельности  «В мире правовых знаний»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составлена   на основе:</w:t>
      </w:r>
    </w:p>
    <w:p w:rsidR="00EA4CF9" w:rsidRDefault="00EA4CF9" w:rsidP="00EA4CF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 образовательной программы внеурочной деятельности для уровня начального общего,  основного общего и среднего общего образования муниципального бюджетного общеобразовательного учреждения «</w:t>
      </w:r>
      <w:proofErr w:type="spellStart"/>
      <w:r>
        <w:rPr>
          <w:rFonts w:ascii="Times New Roman" w:hAnsi="Times New Roman"/>
          <w:sz w:val="24"/>
          <w:szCs w:val="24"/>
        </w:rPr>
        <w:t>Апастовская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средняя общеобразовательная школа с углубленным изучением отдельных предметов» </w:t>
      </w:r>
      <w:proofErr w:type="spellStart"/>
      <w:r>
        <w:rPr>
          <w:rFonts w:ascii="Times New Roman" w:hAnsi="Times New Roman"/>
          <w:sz w:val="24"/>
          <w:szCs w:val="24"/>
        </w:rPr>
        <w:t>Апастовского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 муниципального района  Республики Татарстан на 2022 – 2025 годы;</w:t>
      </w:r>
    </w:p>
    <w:p w:rsidR="00EA4CF9" w:rsidRDefault="00EA4CF9" w:rsidP="00EA4CF9">
      <w:pPr>
        <w:pStyle w:val="a3"/>
        <w:widowControl w:val="0"/>
        <w:numPr>
          <w:ilvl w:val="0"/>
          <w:numId w:val="14"/>
        </w:numPr>
        <w:tabs>
          <w:tab w:val="left" w:pos="9355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bCs/>
          <w:sz w:val="24"/>
          <w:szCs w:val="24"/>
          <w:lang w:bidi="ru-RU"/>
        </w:rPr>
      </w:pPr>
      <w:r>
        <w:rPr>
          <w:rFonts w:ascii="Times New Roman" w:hAnsi="Times New Roman"/>
          <w:bCs/>
          <w:sz w:val="24"/>
          <w:szCs w:val="24"/>
          <w:lang w:bidi="ru-RU"/>
        </w:rPr>
        <w:t xml:space="preserve">План реализации внеурочной деятельности </w:t>
      </w:r>
      <w:r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Апастовская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с углубленным изучением отдельных предметов»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 на</w:t>
      </w:r>
      <w:r>
        <w:rPr>
          <w:rFonts w:ascii="Times New Roman" w:hAnsi="Times New Roman"/>
          <w:bCs/>
          <w:sz w:val="24"/>
          <w:szCs w:val="24"/>
          <w:lang w:bidi="ru-RU"/>
        </w:rPr>
        <w:t xml:space="preserve">  2022-2023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(утвержденного решением педагогического совета, протокол №1,  от 29 августа  2022 года).</w:t>
      </w:r>
    </w:p>
    <w:p w:rsidR="00EA4CF9" w:rsidRDefault="00EA4CF9" w:rsidP="00EA4C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3692" w:rsidRPr="00D4466F" w:rsidRDefault="00943692" w:rsidP="0017730E">
      <w:pPr>
        <w:spacing w:before="240" w:after="24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правового образования подростков определяется с учетом коренных изменений, которые происходят в России и новым характером отношений между государством, личностью и социальным положением гражданина.</w:t>
      </w:r>
    </w:p>
    <w:p w:rsidR="00943692" w:rsidRPr="00D4466F" w:rsidRDefault="00943692" w:rsidP="0017730E">
      <w:pPr>
        <w:spacing w:before="240" w:after="24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норм права способствует подготовке школьника к жизни </w:t>
      </w:r>
      <w:r w:rsidR="00062A0B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обществе в реальных условиях.</w:t>
      </w: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Знание законов поможет им скорее и </w:t>
      </w:r>
      <w:proofErr w:type="spellStart"/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конструктивнее</w:t>
      </w:r>
      <w:proofErr w:type="spellEnd"/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адаптироваться к требованиям социума.</w:t>
      </w:r>
    </w:p>
    <w:p w:rsidR="00943692" w:rsidRPr="00D4466F" w:rsidRDefault="00943692" w:rsidP="0017730E">
      <w:pPr>
        <w:spacing w:before="240" w:after="24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Правосознание личности формируется под влиянием окружающей правовой действительности, научной организации правового обучения и юридической практики государства. Основу правовых знаний составляет уяснение правовых требований. Воспринимая эти требования, человек соотносит их с реальной правовой практикой, вырабатывает соответствующие оценочные суждения о праве. Происходит накопление правовых знаний, вырабатывается индивидуальная позиция по отношению к действующему праву.</w:t>
      </w:r>
    </w:p>
    <w:p w:rsidR="00943692" w:rsidRPr="00D4466F" w:rsidRDefault="00943692" w:rsidP="0017730E">
      <w:pPr>
        <w:spacing w:before="240" w:after="24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Реализуя данную программу, необходимо добиться развития правовой культуры </w:t>
      </w:r>
      <w:r w:rsidR="00E23A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E23AA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 как сплава знаний, умений, навыков с убежденностью.</w:t>
      </w:r>
    </w:p>
    <w:p w:rsidR="00943692" w:rsidRPr="00D4466F" w:rsidRDefault="00FA4175" w:rsidP="0017730E">
      <w:pPr>
        <w:spacing w:before="240" w:after="24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15-17</w:t>
      </w:r>
      <w:r w:rsidR="00943692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годам старший подросток, накопив в своем сознании определенный запас знаний, вступает в полосу завершения формирования своего мировоззрения. Активное применение ситуаций правовой ориентации (в играх, тренингах, упражнениях) способствует не только проверке, но и закреплению полученных правовых знаний. При использовании ситуаций правовой ориентации создаются такие условия, которые </w:t>
      </w:r>
      <w:r w:rsidR="00943692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заставляют </w:t>
      </w:r>
      <w:r w:rsidR="00E23A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943692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E23AA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943692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 напряженно трудиться. Ведь именно в процессе преодоления трудностей возникает осознание, и чем сложнее будет ситуация, тем выше будет результат. Моделирование педагогических ситуаций правовой ориентации, предусмотренных программой, служит важным звеном воплощения позитивного правосознания в правомерном поведении учащегося.</w:t>
      </w:r>
    </w:p>
    <w:p w:rsidR="00943692" w:rsidRPr="00D4466F" w:rsidRDefault="00943692" w:rsidP="0017730E">
      <w:pPr>
        <w:spacing w:before="240" w:after="24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Правосознание занимает как бы промежуточное положение между политическим и нравственным сознанием. Личностное развитие мотивирует не только правомерное поведение в настоящем, но и стремление к проецированию данного поведения в будущем на основе соблюдения правовых предписаний.</w:t>
      </w:r>
    </w:p>
    <w:p w:rsidR="00943692" w:rsidRPr="00D4466F" w:rsidRDefault="00943692" w:rsidP="0017730E">
      <w:pPr>
        <w:spacing w:before="240" w:after="24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Усиленное внимание к вопросам нравственного воспитания обусловлено резко возросшей криминализацией общества, утратой веры значительной части населения в справедливость, прогрессирующим правовым нигилизмом и пренебрежением людей к закону. Данная проблема приобрела общегосударственные масштабы, обнажая глубокий недуг нынешнего правосознания, поразивший все социальные слои нашего общества.</w:t>
      </w:r>
    </w:p>
    <w:p w:rsidR="00943692" w:rsidRPr="00D4466F" w:rsidRDefault="00943692" w:rsidP="0017730E">
      <w:pPr>
        <w:spacing w:before="240" w:after="24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Факторами, препятствующими совершению правонарушений, являются: осознание </w:t>
      </w:r>
      <w:r w:rsidR="0071003F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71003F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щимися отрицательного поведения, желание изменить его; отказ от вредных привычек; добросовестное отношение к учебе и общественной работе; прекращение связей с антиобщественной средой; наличие у подростка собственного мнения, независимость его от влияния отдельных лиц или группы; устранение негативных влияний на подростка неблагоприятных условий жизни; контроль за поведением.</w:t>
      </w:r>
      <w:proofErr w:type="gramEnd"/>
    </w:p>
    <w:p w:rsidR="00943692" w:rsidRPr="00D4466F" w:rsidRDefault="00943692" w:rsidP="0017730E">
      <w:pPr>
        <w:spacing w:before="240" w:after="24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Именно на решение этих задач и направлена данная программа.</w:t>
      </w:r>
    </w:p>
    <w:p w:rsidR="00943692" w:rsidRPr="00F812A9" w:rsidRDefault="00F812A9" w:rsidP="00F812A9">
      <w:pPr>
        <w:spacing w:before="240" w:after="24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943692" w:rsidRPr="00F812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ЗАДАЧИ</w:t>
      </w:r>
    </w:p>
    <w:p w:rsidR="00943692" w:rsidRPr="00D056DF" w:rsidRDefault="00943692" w:rsidP="00D056D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D056DF">
        <w:rPr>
          <w:rFonts w:ascii="Times New Roman" w:hAnsi="Times New Roman" w:cs="Times New Roman"/>
          <w:sz w:val="24"/>
          <w:szCs w:val="24"/>
          <w:u w:val="single"/>
          <w:lang w:eastAsia="ru-RU"/>
        </w:rPr>
        <w:t>Цель</w:t>
      </w:r>
      <w:r w:rsidRPr="00D056DF">
        <w:rPr>
          <w:rFonts w:ascii="Times New Roman" w:hAnsi="Times New Roman" w:cs="Times New Roman"/>
          <w:sz w:val="24"/>
          <w:szCs w:val="24"/>
          <w:lang w:eastAsia="ru-RU"/>
        </w:rPr>
        <w:t xml:space="preserve">: правовое просвещение </w:t>
      </w:r>
      <w:proofErr w:type="gramStart"/>
      <w:r w:rsidR="0071003F" w:rsidRPr="00D056DF">
        <w:rPr>
          <w:rFonts w:ascii="Times New Roman" w:hAnsi="Times New Roman" w:cs="Times New Roman"/>
          <w:sz w:val="24"/>
          <w:szCs w:val="24"/>
          <w:lang w:eastAsia="ru-RU"/>
        </w:rPr>
        <w:t>об</w:t>
      </w:r>
      <w:r w:rsidRPr="00D056DF">
        <w:rPr>
          <w:rFonts w:ascii="Times New Roman" w:hAnsi="Times New Roman" w:cs="Times New Roman"/>
          <w:sz w:val="24"/>
          <w:szCs w:val="24"/>
          <w:lang w:eastAsia="ru-RU"/>
        </w:rPr>
        <w:t>уча</w:t>
      </w:r>
      <w:r w:rsidR="0071003F" w:rsidRPr="00D056DF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D056DF">
        <w:rPr>
          <w:rFonts w:ascii="Times New Roman" w:hAnsi="Times New Roman" w:cs="Times New Roman"/>
          <w:sz w:val="24"/>
          <w:szCs w:val="24"/>
          <w:lang w:eastAsia="ru-RU"/>
        </w:rPr>
        <w:t>щихся</w:t>
      </w:r>
      <w:proofErr w:type="gramEnd"/>
      <w:r w:rsidRPr="00D056D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43692" w:rsidRPr="00D056DF" w:rsidRDefault="00943692" w:rsidP="00D056D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D056DF"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Задачи</w:t>
      </w:r>
      <w:r w:rsidRPr="00D056DF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943692" w:rsidRPr="00D056DF" w:rsidRDefault="00943692" w:rsidP="00D056D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D056DF">
        <w:rPr>
          <w:rFonts w:ascii="Times New Roman" w:hAnsi="Times New Roman" w:cs="Times New Roman"/>
          <w:sz w:val="24"/>
          <w:szCs w:val="24"/>
          <w:lang w:eastAsia="ru-RU"/>
        </w:rPr>
        <w:t xml:space="preserve">1.      Познакомить </w:t>
      </w:r>
      <w:r w:rsidR="0071003F" w:rsidRPr="00D056DF">
        <w:rPr>
          <w:rFonts w:ascii="Times New Roman" w:hAnsi="Times New Roman" w:cs="Times New Roman"/>
          <w:sz w:val="24"/>
          <w:szCs w:val="24"/>
          <w:lang w:eastAsia="ru-RU"/>
        </w:rPr>
        <w:t>об</w:t>
      </w:r>
      <w:r w:rsidRPr="00D056DF">
        <w:rPr>
          <w:rFonts w:ascii="Times New Roman" w:hAnsi="Times New Roman" w:cs="Times New Roman"/>
          <w:sz w:val="24"/>
          <w:szCs w:val="24"/>
          <w:lang w:eastAsia="ru-RU"/>
        </w:rPr>
        <w:t>уча</w:t>
      </w:r>
      <w:r w:rsidR="0071003F" w:rsidRPr="00D056DF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D056DF">
        <w:rPr>
          <w:rFonts w:ascii="Times New Roman" w:hAnsi="Times New Roman" w:cs="Times New Roman"/>
          <w:sz w:val="24"/>
          <w:szCs w:val="24"/>
          <w:lang w:eastAsia="ru-RU"/>
        </w:rPr>
        <w:t>щихся с основами гражданского и семейного права, с Конституцией РФ, другими важными законами нашего государства, с законами, принятыми в обществе.</w:t>
      </w:r>
    </w:p>
    <w:p w:rsidR="00943692" w:rsidRPr="00D056DF" w:rsidRDefault="00943692" w:rsidP="00D056D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D056DF">
        <w:rPr>
          <w:rFonts w:ascii="Times New Roman" w:hAnsi="Times New Roman" w:cs="Times New Roman"/>
          <w:sz w:val="24"/>
          <w:szCs w:val="24"/>
          <w:lang w:eastAsia="ru-RU"/>
        </w:rPr>
        <w:t xml:space="preserve">2.      Помочь </w:t>
      </w:r>
      <w:proofErr w:type="gramStart"/>
      <w:r w:rsidR="0071003F" w:rsidRPr="00D056DF">
        <w:rPr>
          <w:rFonts w:ascii="Times New Roman" w:hAnsi="Times New Roman" w:cs="Times New Roman"/>
          <w:sz w:val="24"/>
          <w:szCs w:val="24"/>
          <w:lang w:eastAsia="ru-RU"/>
        </w:rPr>
        <w:t>об</w:t>
      </w:r>
      <w:r w:rsidRPr="00D056DF">
        <w:rPr>
          <w:rFonts w:ascii="Times New Roman" w:hAnsi="Times New Roman" w:cs="Times New Roman"/>
          <w:sz w:val="24"/>
          <w:szCs w:val="24"/>
          <w:lang w:eastAsia="ru-RU"/>
        </w:rPr>
        <w:t>уча</w:t>
      </w:r>
      <w:r w:rsidR="0071003F" w:rsidRPr="00D056DF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D056DF">
        <w:rPr>
          <w:rFonts w:ascii="Times New Roman" w:hAnsi="Times New Roman" w:cs="Times New Roman"/>
          <w:sz w:val="24"/>
          <w:szCs w:val="24"/>
          <w:lang w:eastAsia="ru-RU"/>
        </w:rPr>
        <w:t>щимся</w:t>
      </w:r>
      <w:proofErr w:type="gramEnd"/>
      <w:r w:rsidRPr="00D056DF">
        <w:rPr>
          <w:rFonts w:ascii="Times New Roman" w:hAnsi="Times New Roman" w:cs="Times New Roman"/>
          <w:sz w:val="24"/>
          <w:szCs w:val="24"/>
          <w:lang w:eastAsia="ru-RU"/>
        </w:rPr>
        <w:t xml:space="preserve"> в формировании гражданской и нравственной позиции, в развитии правосознания, самоопределении, </w:t>
      </w:r>
      <w:proofErr w:type="spellStart"/>
      <w:r w:rsidRPr="00D056DF">
        <w:rPr>
          <w:rFonts w:ascii="Times New Roman" w:hAnsi="Times New Roman" w:cs="Times New Roman"/>
          <w:sz w:val="24"/>
          <w:szCs w:val="24"/>
          <w:lang w:eastAsia="ru-RU"/>
        </w:rPr>
        <w:t>профопределении</w:t>
      </w:r>
      <w:proofErr w:type="spellEnd"/>
      <w:r w:rsidRPr="00D056D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43692" w:rsidRPr="00D056DF" w:rsidRDefault="00943692" w:rsidP="00D056D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D056DF">
        <w:rPr>
          <w:rFonts w:ascii="Times New Roman" w:hAnsi="Times New Roman" w:cs="Times New Roman"/>
          <w:sz w:val="24"/>
          <w:szCs w:val="24"/>
          <w:lang w:eastAsia="ru-RU"/>
        </w:rPr>
        <w:t xml:space="preserve">3.      Формировать у </w:t>
      </w:r>
      <w:proofErr w:type="gramStart"/>
      <w:r w:rsidR="0071003F" w:rsidRPr="00D056DF">
        <w:rPr>
          <w:rFonts w:ascii="Times New Roman" w:hAnsi="Times New Roman" w:cs="Times New Roman"/>
          <w:sz w:val="24"/>
          <w:szCs w:val="24"/>
          <w:lang w:eastAsia="ru-RU"/>
        </w:rPr>
        <w:t>об</w:t>
      </w:r>
      <w:r w:rsidRPr="00D056DF">
        <w:rPr>
          <w:rFonts w:ascii="Times New Roman" w:hAnsi="Times New Roman" w:cs="Times New Roman"/>
          <w:sz w:val="24"/>
          <w:szCs w:val="24"/>
          <w:lang w:eastAsia="ru-RU"/>
        </w:rPr>
        <w:t>уча</w:t>
      </w:r>
      <w:r w:rsidR="0071003F" w:rsidRPr="00D056DF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D056DF">
        <w:rPr>
          <w:rFonts w:ascii="Times New Roman" w:hAnsi="Times New Roman" w:cs="Times New Roman"/>
          <w:sz w:val="24"/>
          <w:szCs w:val="24"/>
          <w:lang w:eastAsia="ru-RU"/>
        </w:rPr>
        <w:t>щихся</w:t>
      </w:r>
      <w:proofErr w:type="gramEnd"/>
      <w:r w:rsidRPr="00D056DF">
        <w:rPr>
          <w:rFonts w:ascii="Times New Roman" w:hAnsi="Times New Roman" w:cs="Times New Roman"/>
          <w:sz w:val="24"/>
          <w:szCs w:val="24"/>
          <w:lang w:eastAsia="ru-RU"/>
        </w:rPr>
        <w:t xml:space="preserve"> умения, навыки и привычки правомерного поведения.</w:t>
      </w:r>
    </w:p>
    <w:p w:rsidR="00943692" w:rsidRPr="00D056DF" w:rsidRDefault="00943692" w:rsidP="00D056D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D056DF">
        <w:rPr>
          <w:rFonts w:ascii="Times New Roman" w:hAnsi="Times New Roman" w:cs="Times New Roman"/>
          <w:sz w:val="24"/>
          <w:szCs w:val="24"/>
          <w:lang w:eastAsia="ru-RU"/>
        </w:rPr>
        <w:t xml:space="preserve">4.      Помочь </w:t>
      </w:r>
      <w:proofErr w:type="gramStart"/>
      <w:r w:rsidR="0071003F" w:rsidRPr="00D056DF">
        <w:rPr>
          <w:rFonts w:ascii="Times New Roman" w:hAnsi="Times New Roman" w:cs="Times New Roman"/>
          <w:sz w:val="24"/>
          <w:szCs w:val="24"/>
          <w:lang w:eastAsia="ru-RU"/>
        </w:rPr>
        <w:t>об</w:t>
      </w:r>
      <w:r w:rsidRPr="00D056DF">
        <w:rPr>
          <w:rFonts w:ascii="Times New Roman" w:hAnsi="Times New Roman" w:cs="Times New Roman"/>
          <w:sz w:val="24"/>
          <w:szCs w:val="24"/>
          <w:lang w:eastAsia="ru-RU"/>
        </w:rPr>
        <w:t>уча</w:t>
      </w:r>
      <w:r w:rsidR="0071003F" w:rsidRPr="00D056DF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D056DF">
        <w:rPr>
          <w:rFonts w:ascii="Times New Roman" w:hAnsi="Times New Roman" w:cs="Times New Roman"/>
          <w:sz w:val="24"/>
          <w:szCs w:val="24"/>
          <w:lang w:eastAsia="ru-RU"/>
        </w:rPr>
        <w:t>щимся</w:t>
      </w:r>
      <w:proofErr w:type="gramEnd"/>
      <w:r w:rsidRPr="00D056DF">
        <w:rPr>
          <w:rFonts w:ascii="Times New Roman" w:hAnsi="Times New Roman" w:cs="Times New Roman"/>
          <w:sz w:val="24"/>
          <w:szCs w:val="24"/>
          <w:lang w:eastAsia="ru-RU"/>
        </w:rPr>
        <w:t xml:space="preserve"> осознать себя как личность в системе общественных отношений.</w:t>
      </w:r>
    </w:p>
    <w:p w:rsidR="00943692" w:rsidRPr="00D056DF" w:rsidRDefault="00943692" w:rsidP="00D056D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D056DF">
        <w:rPr>
          <w:rFonts w:ascii="Times New Roman" w:hAnsi="Times New Roman" w:cs="Times New Roman"/>
          <w:sz w:val="24"/>
          <w:szCs w:val="24"/>
          <w:lang w:eastAsia="ru-RU"/>
        </w:rPr>
        <w:t>5.      Воспитывать чувство коллективизма, патриотизма, гражданственности, нравственности, формировать ценностные ориентации, развивать творческий потенциал.</w:t>
      </w:r>
    </w:p>
    <w:p w:rsidR="00943692" w:rsidRPr="00D4466F" w:rsidRDefault="00943692" w:rsidP="00D056DF">
      <w:pPr>
        <w:spacing w:before="240" w:after="24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ОСНОВНЫЕ ФОРМЫ И МЕТОДЫ ПРОВЕДЕНИЯ ЗАНЯТИЙ</w:t>
      </w:r>
    </w:p>
    <w:p w:rsidR="004932C6" w:rsidRPr="00D4466F" w:rsidRDefault="00943692" w:rsidP="0017730E">
      <w:pPr>
        <w:spacing w:before="240" w:after="24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Проводится занятия  - один раз в неделю, по одному учебному часу. </w:t>
      </w:r>
    </w:p>
    <w:p w:rsidR="00943692" w:rsidRPr="00D4466F" w:rsidRDefault="00943692" w:rsidP="0017730E">
      <w:pPr>
        <w:spacing w:before="240" w:after="24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кружка проводятся группой</w:t>
      </w:r>
      <w:r w:rsidR="004F1485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количестве 10-15 </w:t>
      </w:r>
      <w:proofErr w:type="gramStart"/>
      <w:r w:rsidR="004F1485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Работая в группах, </w:t>
      </w:r>
      <w:r w:rsidR="004F1485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4F1485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  учатся размышлять, задавать вопросы, делать собственные выводы, критически воспринимать разнообразную информацию, самостоятельно искать решение проблемы, получают навык устного выступления, умение оценить свою работу и работу одноклассников.</w:t>
      </w:r>
    </w:p>
    <w:p w:rsidR="00943692" w:rsidRPr="00D4466F" w:rsidRDefault="00943692" w:rsidP="0017730E">
      <w:pPr>
        <w:spacing w:before="240" w:after="24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формы и методы проведения занятий: беседа, сообщение, диалог, дискуссия, игра-тренинг, практикум, конференция, круглый стол, правовая игра, деловая игра, ролевая игра, викторина, ток-шоу, тестирование, анкетирование, просмотр мультфильмов, фрагментов фильмов.</w:t>
      </w:r>
      <w:proofErr w:type="gramEnd"/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 к деятельности резко возрастает, если </w:t>
      </w:r>
      <w:r w:rsidR="004F1485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4F1485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  включены в игру.</w:t>
      </w:r>
      <w:proofErr w:type="gramEnd"/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игре ребенок действует не по принуждению, а по внутреннему побуждению. Цель игры - сделать серьезный напряженный труд интересным для учащихся.</w:t>
      </w:r>
    </w:p>
    <w:p w:rsidR="00943692" w:rsidRPr="00D4466F" w:rsidRDefault="00943692" w:rsidP="0017730E">
      <w:pPr>
        <w:spacing w:before="240" w:after="24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занятиях кружка используются практические задания, которые позволяют заметно оживить беседу, преодолеть или ослабить влияние формального изложения материала, рассмотреть положение закона на конкретном примере с тем, чтобы раскрыть его актуальность и стимулировать интерес воспитанников в целом. Кроме того, практические задания дают информацию для разработки методики изучения педагогом степени </w:t>
      </w:r>
      <w:proofErr w:type="spellStart"/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гражданского сознания (гражданственности).</w:t>
      </w:r>
    </w:p>
    <w:p w:rsidR="007624F1" w:rsidRDefault="00943692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="00D5214C" w:rsidRPr="00D5214C">
        <w:rPr>
          <w:rFonts w:eastAsia="Times New Roman"/>
          <w:b/>
          <w:bCs/>
          <w:lang w:eastAsia="ru-RU"/>
        </w:rPr>
        <w:t>Результаты освоения курса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521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Метапредметными</w:t>
      </w:r>
      <w:proofErr w:type="spellEnd"/>
      <w:r w:rsidRPr="00D521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 освоения учащимися основ программы кружка являются: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Регулятивные УУД: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1.Умение планировать свои действия в соответствии с поставленной целью и условиями ее реализации;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2.Проявление инициативы действия в сотрудничестве;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3.Самостоятельное оценивание правильности выполнения задания при подготовке к сообщению, презентации;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4.Умение анализировать и синтезировать необходимую информацию;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5.Самостоятельное адекватное оценивание правильности выполнения действия при работе над проектом, исследованием, конференцией;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Познавательные УУД: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1.Использование дополнительных источников информации</w:t>
      </w:r>
      <w:proofErr w:type="gramStart"/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2.Использование различных справочных изданий с целью поиска и извлечения познавательной информации;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3.Установлене причинно-следственных связей;</w:t>
      </w:r>
    </w:p>
    <w:p w:rsidR="007624F1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4.Построение рассуждений в форме связи простых суждений об объекте, его строении, свойствах;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5.Установление аналогии.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6.Самостоятельный подбор литературы по теме;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Коммуникативные УУД: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1.Понимание различных позиций других людей, отличных </w:t>
      </w:r>
      <w:proofErr w:type="gramStart"/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собственных;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2.Ориентирование на позицию партнера в общении;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3.Учет разных мнений и стремление к координации различных позиций в сотрудничестве.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4.Формированиие навыков коллективной и организаторской деятельности;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5.Умение аргументировать свое мнение, координировать его с позициями партнеров при выработке общего решения в совместной деятельности.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должны уметь </w:t>
      </w:r>
      <w:r w:rsidRPr="00D52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</w:t>
      </w: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приобретенные </w:t>
      </w:r>
      <w:r w:rsidRPr="00D52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знания и умения </w:t>
      </w: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учебной деятельности и повседневной жизни: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1.Готовить сообщения с использованием различных источников информации: книг, прессы, радио, телевидения, устных сообщений и др.;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2.применять точную и понятную инструкцию при решении учебных задач и в повседневной жизни;</w:t>
      </w:r>
    </w:p>
    <w:p w:rsidR="00D5214C" w:rsidRPr="00D5214C" w:rsidRDefault="00D5214C" w:rsidP="00D5214C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14C">
        <w:rPr>
          <w:rFonts w:ascii="Times New Roman" w:eastAsia="Times New Roman" w:hAnsi="Times New Roman" w:cs="Times New Roman"/>
          <w:sz w:val="24"/>
          <w:szCs w:val="24"/>
          <w:lang w:eastAsia="ru-RU"/>
        </w:rPr>
        <w:t>3.Придерживаться этических правил и норм, применяемых при работе с информацией, применять правила безопасного поведения при работе с компьютерами.</w:t>
      </w:r>
    </w:p>
    <w:p w:rsidR="00943692" w:rsidRPr="00D4466F" w:rsidRDefault="007624F1" w:rsidP="00F812A9">
      <w:pPr>
        <w:tabs>
          <w:tab w:val="left" w:pos="11340"/>
        </w:tabs>
        <w:spacing w:before="240" w:after="24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="00E1447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КАЛЕНДАРНО-</w:t>
      </w:r>
      <w:r w:rsidR="00943692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</w:t>
      </w:r>
    </w:p>
    <w:tbl>
      <w:tblPr>
        <w:tblW w:w="14527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11381"/>
        <w:gridCol w:w="988"/>
        <w:gridCol w:w="1348"/>
      </w:tblGrid>
      <w:tr w:rsidR="004B0CD2" w:rsidRPr="00D4466F" w:rsidTr="004B0CD2">
        <w:trPr>
          <w:trHeight w:val="420"/>
          <w:tblCellSpacing w:w="0" w:type="dxa"/>
        </w:trPr>
        <w:tc>
          <w:tcPr>
            <w:tcW w:w="81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38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3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4B0CD2" w:rsidRPr="00D4466F" w:rsidTr="004B0CD2">
        <w:trPr>
          <w:trHeight w:val="405"/>
          <w:tblCellSpacing w:w="0" w:type="dxa"/>
        </w:trPr>
        <w:tc>
          <w:tcPr>
            <w:tcW w:w="81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0F06CE" w:rsidP="007624F1">
            <w:pPr>
              <w:spacing w:before="240" w:after="24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      по факту</w:t>
            </w: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«Могут ли быть права без обязанностей» - круглый стол.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C63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.09.22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«Уголовная ответственность несовершеннолетних» - беседа.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«Административная ответственность несовершеннолетних» беседа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Декларация ООН о правах человека.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«Свободный человек в свободном мире» - диспут.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«Свободный человек в свободном мире» - диспут.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«Имею право» (игра-конкурс по праву) - права и обязанности несовершеннолетних.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«Имею право» (игра-конкурс по праву) - права и обязанности несовершеннолетних.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  - договор между гражданами. Основные статьи.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«Основы правового статуса человека и гражданина по российскому законодательству» - круглый стол (групповое обсуждение правовых норм).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«Основы правового статуса человека и гражданина по российскому законодательству» - круглый стол (групповое обсуждение правовых норм).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Правительство. Структура власти. Структура государства.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игра «Мы - законодатели».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Трудовой кодекс РФ. Основные статьи.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«Право на труд: миф и реальность».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Правовая игра «Крестики - нолики» (семейное право, гражданское право, административное право, уголовное право, Конституция РФ, право и свободы человека).</w:t>
            </w:r>
            <w:proofErr w:type="gramEnd"/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42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01.23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Правовая игра «Крестики - нолики» (семейное право, гражданское право, административное право, уголовное право, Конституция РФ, право и свободы человека).</w:t>
            </w:r>
            <w:proofErr w:type="gramEnd"/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18.01.23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правовой культуры – тренинг.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 «Правовой статус ребенка».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833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«Мы устаиваемся на работу»</w:t>
            </w:r>
            <w:proofErr w:type="gramStart"/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 .</w:t>
            </w:r>
            <w:proofErr w:type="gramEnd"/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EA4CF9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музей МВД.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EA4CF9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журнал «Права и дети».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D4209C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EA4CF9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журнал «Права и дети».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EA4CF9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Нужны</w:t>
            </w:r>
            <w:proofErr w:type="gramEnd"/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 любовь и внимание.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EA4CF9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семью.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EA4CF9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нуждаются первоочередной помощи.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EA4CF9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понимать друг друга с полуслова.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833D11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EA4CF9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за всех и все за одного.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F96F5E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EA4CF9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научиться быть ответственным за свои поступки.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F96F5E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EA4CF9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«Я к вам пишу...» (правильность составления необходимых официальных документов).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F96F5E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EA4CF9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«Я к вам пишу...» (правильность составления необходимых официальных документов).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F96F5E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EA4CF9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Итоговые диагностики  -  уровень патриотических и гражданских качеств личности, уровень воспитанности, диагностика склонности к отклонению в поведении.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F96F5E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EA4CF9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Итоговые диагностики  -  уровень патриотических и гражданских качеств личности, уровень воспитанности, диагностика склонности к отклонению в поведении.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F96F5E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CD2" w:rsidRPr="00D4466F" w:rsidTr="004B0CD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EA4CF9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 станет магистром права?» правовая игра (итоговое занятие).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0CD2" w:rsidRPr="00D4466F" w:rsidRDefault="00F96F5E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4B0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0CD2" w:rsidRPr="00D4466F" w:rsidRDefault="004B0CD2" w:rsidP="0017730E">
            <w:pPr>
              <w:spacing w:before="240" w:after="24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3692" w:rsidRPr="00D4466F" w:rsidRDefault="0077546D" w:rsidP="0017730E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943692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43692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943692" w:rsidRPr="00D4466F" w:rsidRDefault="00943692" w:rsidP="0017730E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854D94" w:rsidRDefault="00854D94" w:rsidP="0017730E">
      <w:pPr>
        <w:spacing w:before="240" w:after="24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175" w:rsidRDefault="00FA4175" w:rsidP="0017730E">
      <w:pPr>
        <w:spacing w:before="240" w:after="24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175" w:rsidRDefault="00FA4175" w:rsidP="0017730E">
      <w:pPr>
        <w:spacing w:before="240" w:after="24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3692" w:rsidRPr="00D4466F" w:rsidRDefault="00943692" w:rsidP="0017730E">
      <w:pPr>
        <w:spacing w:before="240" w:after="24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Ожидаемый результат</w:t>
      </w:r>
    </w:p>
    <w:p w:rsidR="00943692" w:rsidRPr="00D4466F" w:rsidRDefault="00943692" w:rsidP="0017730E">
      <w:pPr>
        <w:spacing w:before="240" w:after="24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реализации программы должна быть решена задача правового воспитания: формирование умений, навыков и привычек правомерного поведения.</w:t>
      </w:r>
    </w:p>
    <w:p w:rsidR="00943692" w:rsidRPr="00D4466F" w:rsidRDefault="00D71D5E" w:rsidP="0017730E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</w:t>
      </w:r>
      <w:r w:rsidR="00943692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943692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 должны:</w:t>
      </w:r>
    </w:p>
    <w:p w:rsidR="00943692" w:rsidRPr="00D4466F" w:rsidRDefault="00943692" w:rsidP="0017730E">
      <w:pPr>
        <w:pStyle w:val="a3"/>
        <w:numPr>
          <w:ilvl w:val="0"/>
          <w:numId w:val="3"/>
        </w:numPr>
        <w:spacing w:before="240"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Знать основные законы нашего государства, структуру власти, основы гражданского, семейного, уголовного, административного права; основные юридические термины; основы государственного, конституционного, избирательного права РФ; права человека, права и обязанности гражданина России;</w:t>
      </w:r>
      <w:proofErr w:type="gramEnd"/>
    </w:p>
    <w:p w:rsidR="00943692" w:rsidRPr="00D4466F" w:rsidRDefault="00943692" w:rsidP="0017730E">
      <w:pPr>
        <w:pStyle w:val="a3"/>
        <w:numPr>
          <w:ilvl w:val="0"/>
          <w:numId w:val="3"/>
        </w:numPr>
        <w:spacing w:before="240"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вырабатывать свое отношение к правовой информации через морально-правовую оценку собственных поступков, действий других; применять правовые знания на практике в различных жизненных ситуациях; уметь осуществлять свои права на практике; руководствоваться существующими юридическими нормами в различных сферах жизни; правильно пользоваться юридической терминологией, читать фрагменты юридических документов и объяснять их смысл; правильно составлять некоторые официальные бумаги, не требующие специального юридического образования (заявление, доверенность, текс трудового соглашения и т.д.)</w:t>
      </w:r>
    </w:p>
    <w:p w:rsidR="00943692" w:rsidRPr="00D4466F" w:rsidRDefault="00943692" w:rsidP="0017730E">
      <w:pPr>
        <w:pStyle w:val="a3"/>
        <w:numPr>
          <w:ilvl w:val="0"/>
          <w:numId w:val="3"/>
        </w:numPr>
        <w:spacing w:before="240"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факты окружающей действительности, имеющие юридическое значение;</w:t>
      </w:r>
    </w:p>
    <w:p w:rsidR="00943692" w:rsidRPr="00D4466F" w:rsidRDefault="00943692" w:rsidP="0017730E">
      <w:pPr>
        <w:pStyle w:val="a3"/>
        <w:numPr>
          <w:ilvl w:val="0"/>
          <w:numId w:val="3"/>
        </w:numPr>
        <w:spacing w:before="240"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социальную ценность права как средства защиты личности и общества;</w:t>
      </w:r>
    </w:p>
    <w:p w:rsidR="00943692" w:rsidRPr="00D4466F" w:rsidRDefault="00943692" w:rsidP="0017730E">
      <w:pPr>
        <w:pStyle w:val="a3"/>
        <w:numPr>
          <w:ilvl w:val="0"/>
          <w:numId w:val="3"/>
        </w:numPr>
        <w:spacing w:before="240"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четкие нравственные ценностные ориентиры гуманистической направленности (в системе ценностных приоритетов такие, как жизнь и здоровье человека, права человека, его свобода, честь, достоинство и др.); иметь четкую установку на законопослушание, негативно относиться к нарушению правопорядка;</w:t>
      </w:r>
    </w:p>
    <w:p w:rsidR="00943692" w:rsidRPr="00D4466F" w:rsidRDefault="00943692" w:rsidP="0017730E">
      <w:pPr>
        <w:pStyle w:val="a3"/>
        <w:numPr>
          <w:ilvl w:val="0"/>
          <w:numId w:val="3"/>
        </w:numPr>
        <w:spacing w:before="240"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приобретенные знания и умения в практической деятельности и повседневной жизни: выбирать конструктивные формы поведения и действий в типичных жизненных ситуациях, регулируемых правом; определять способы реализации и </w:t>
      </w:r>
      <w:proofErr w:type="gramStart"/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</w:t>
      </w:r>
      <w:proofErr w:type="gramEnd"/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собственных прав; способы и порядок разрешения споров; формулировать и аргументировать собственное суждение о происходящих событиях и явлениях с точки зрения права; обращаться в надлежащие органы за квалифицированной юридической помощью;</w:t>
      </w:r>
    </w:p>
    <w:p w:rsidR="00943692" w:rsidRPr="00D4466F" w:rsidRDefault="00943692" w:rsidP="0017730E">
      <w:pPr>
        <w:pStyle w:val="a3"/>
        <w:numPr>
          <w:ilvl w:val="0"/>
          <w:numId w:val="3"/>
        </w:numPr>
        <w:spacing w:before="240"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уровня правовой культуры </w:t>
      </w:r>
      <w:proofErr w:type="gramStart"/>
      <w:r w:rsidR="0017730E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17730E"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3692" w:rsidRPr="00D4466F" w:rsidRDefault="00FF4CD1" w:rsidP="0017730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.75pt" o:hralign="center" o:hrstd="t" o:hrnoshade="t" o:hr="t" fillcolor="#666" stroked="f"/>
        </w:pict>
      </w:r>
    </w:p>
    <w:p w:rsidR="00EA4CF9" w:rsidRDefault="00EA4CF9" w:rsidP="0017730E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CF9" w:rsidRDefault="00EA4CF9" w:rsidP="0017730E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CF9" w:rsidRDefault="00EA4CF9" w:rsidP="0017730E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CF9" w:rsidRDefault="00EA4CF9" w:rsidP="0017730E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CF9" w:rsidRDefault="00EA4CF9" w:rsidP="0017730E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3692" w:rsidRPr="00D4466F" w:rsidRDefault="00943692" w:rsidP="0017730E">
      <w:pPr>
        <w:spacing w:before="240" w:after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66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литературы</w:t>
      </w:r>
    </w:p>
    <w:p w:rsidR="00D4466F" w:rsidRPr="00136FA8" w:rsidRDefault="00D4466F" w:rsidP="00D446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36FA8">
        <w:rPr>
          <w:rFonts w:ascii="Times New Roman" w:eastAsia="Calibri" w:hAnsi="Times New Roman" w:cs="Times New Roman"/>
          <w:b/>
          <w:sz w:val="24"/>
          <w:szCs w:val="24"/>
          <w:u w:val="single"/>
        </w:rPr>
        <w:t>Теория государства и права:</w:t>
      </w:r>
    </w:p>
    <w:p w:rsidR="00D4466F" w:rsidRPr="00136FA8" w:rsidRDefault="00D4466F" w:rsidP="00D4466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Основы государства и права: Учебное пособие для </w:t>
      </w:r>
      <w:proofErr w:type="gramStart"/>
      <w:r w:rsidRPr="00136FA8">
        <w:rPr>
          <w:rFonts w:ascii="Times New Roman" w:eastAsia="Calibri" w:hAnsi="Times New Roman" w:cs="Times New Roman"/>
          <w:sz w:val="24"/>
          <w:szCs w:val="24"/>
        </w:rPr>
        <w:t>поступающих</w:t>
      </w:r>
      <w:proofErr w:type="gramEnd"/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 в вузы. Под редакцией академика О.Е.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Кутафина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>. М.: Юрист, 1996г.</w:t>
      </w:r>
    </w:p>
    <w:p w:rsidR="00D4466F" w:rsidRPr="00136FA8" w:rsidRDefault="00D4466F" w:rsidP="00D4466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>Теория государства и права. Учебник для вузов. В.М. Сырых. Былина. 1998г.</w:t>
      </w:r>
    </w:p>
    <w:p w:rsidR="00D4466F" w:rsidRPr="00136FA8" w:rsidRDefault="00D4466F" w:rsidP="00D4466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Теория государства и права. Конспект.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Жинкин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 С.А. Ростов н/Д: Феникс, 2003г.</w:t>
      </w:r>
    </w:p>
    <w:p w:rsidR="00D4466F" w:rsidRPr="00136FA8" w:rsidRDefault="00D4466F" w:rsidP="00D4466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Экзамен по теории государства и права: 100 ответов на 100 возможных вопросов. Учебно-методическое пособие. – М.: Фирма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Гардарика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>, 1997г.</w:t>
      </w:r>
    </w:p>
    <w:p w:rsidR="00D4466F" w:rsidRPr="00136FA8" w:rsidRDefault="00D4466F" w:rsidP="00D4466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>Теория государства и права. Комаров С.А., Малько А.В. Учебно-методическое пособие. Краткий учебник для вузов. -</w:t>
      </w:r>
      <w:proofErr w:type="gramStart"/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136FA8">
        <w:rPr>
          <w:rFonts w:ascii="Times New Roman" w:eastAsia="Calibri" w:hAnsi="Times New Roman" w:cs="Times New Roman"/>
          <w:sz w:val="24"/>
          <w:szCs w:val="24"/>
        </w:rPr>
        <w:t>: Изд. Группа НОРМА – ИНФО,1999</w:t>
      </w:r>
    </w:p>
    <w:p w:rsidR="00D4466F" w:rsidRPr="00136FA8" w:rsidRDefault="00D4466F" w:rsidP="00D4466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>Теория государства и права. Учебник. Спиридонов Л.И. – М.: «Проспект»,1997</w:t>
      </w:r>
    </w:p>
    <w:p w:rsidR="00D4466F" w:rsidRPr="00136FA8" w:rsidRDefault="00D4466F" w:rsidP="00D4466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Теория государства и права. Учебник для юридических вузов и факультетов. Под ред. В.М.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Корельского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 и В.Д.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Перевалова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136FA8">
        <w:rPr>
          <w:rFonts w:ascii="Times New Roman" w:eastAsia="Calibri" w:hAnsi="Times New Roman" w:cs="Times New Roman"/>
          <w:sz w:val="24"/>
          <w:szCs w:val="24"/>
        </w:rPr>
        <w:t>-М</w:t>
      </w:r>
      <w:proofErr w:type="gramEnd"/>
      <w:r w:rsidRPr="00136FA8">
        <w:rPr>
          <w:rFonts w:ascii="Times New Roman" w:eastAsia="Calibri" w:hAnsi="Times New Roman" w:cs="Times New Roman"/>
          <w:sz w:val="24"/>
          <w:szCs w:val="24"/>
        </w:rPr>
        <w:t>.: Изд. Группа НОРМА – ИНФО, 1999г.</w:t>
      </w:r>
    </w:p>
    <w:p w:rsidR="00D4466F" w:rsidRPr="00136FA8" w:rsidRDefault="00D4466F" w:rsidP="00D4466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>Общая теория государства и права. Академический курс в 2-х томах. Под ред. Проф. М.Н. Марченко. – М.: Изд. «Зерцало», 1998г</w:t>
      </w:r>
    </w:p>
    <w:p w:rsidR="00D4466F" w:rsidRPr="00136FA8" w:rsidRDefault="00D4466F" w:rsidP="00D446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36FA8">
        <w:rPr>
          <w:rFonts w:ascii="Times New Roman" w:eastAsia="Calibri" w:hAnsi="Times New Roman" w:cs="Times New Roman"/>
          <w:b/>
          <w:sz w:val="24"/>
          <w:szCs w:val="24"/>
          <w:u w:val="single"/>
        </w:rPr>
        <w:t>Конституционное право:</w:t>
      </w:r>
    </w:p>
    <w:p w:rsidR="00D4466F" w:rsidRPr="00136FA8" w:rsidRDefault="00D4466F" w:rsidP="00D4466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Комментарий к Конституции РФ.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Мирошникова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 В.А.. – М.: «ЮРКНИГА», 2004г.</w:t>
      </w:r>
    </w:p>
    <w:p w:rsidR="00D4466F" w:rsidRPr="00136FA8" w:rsidRDefault="00D4466F" w:rsidP="00D4466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>Конституция РФ. – М.: «Проспект», 1999г</w:t>
      </w:r>
    </w:p>
    <w:p w:rsidR="00D4466F" w:rsidRPr="00136FA8" w:rsidRDefault="00D4466F" w:rsidP="00D4466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>Комментарий  Конституции РФ. Сборник Постановлений Конституционного Суда РФ. – М.: 1999г</w:t>
      </w:r>
    </w:p>
    <w:p w:rsidR="00D4466F" w:rsidRPr="00136FA8" w:rsidRDefault="00D4466F" w:rsidP="00D4466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Шпаргалка по конституционному праву России: Учебное пособие. Малиновская В.М. – М.: ТК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Велби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>, 2005г.</w:t>
      </w:r>
    </w:p>
    <w:p w:rsidR="00D4466F" w:rsidRPr="00136FA8" w:rsidRDefault="00D4466F" w:rsidP="00D4466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Конституционное право РФ.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Баглай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 М.В. учебник для юридических вузов и факультетов. М.: Изд. Группа НОРМА – ИНФО, 1999г.</w:t>
      </w:r>
    </w:p>
    <w:p w:rsidR="00D4466F" w:rsidRPr="00136FA8" w:rsidRDefault="00D4466F" w:rsidP="00D4466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>Шпаргалка по конституционному (государственному) праву России: Ответы на экзаменационные билеты. Щербакова О.В. – М.: Аллель-2000, 2005г.</w:t>
      </w:r>
    </w:p>
    <w:p w:rsidR="00D4466F" w:rsidRPr="00136FA8" w:rsidRDefault="00D4466F" w:rsidP="00D446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36FA8">
        <w:rPr>
          <w:rFonts w:ascii="Times New Roman" w:eastAsia="Calibri" w:hAnsi="Times New Roman" w:cs="Times New Roman"/>
          <w:b/>
          <w:sz w:val="24"/>
          <w:szCs w:val="24"/>
          <w:u w:val="single"/>
        </w:rPr>
        <w:t>Уголовное право:</w:t>
      </w:r>
    </w:p>
    <w:p w:rsidR="00D4466F" w:rsidRPr="00136FA8" w:rsidRDefault="00D4466F" w:rsidP="00D4466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Уголовное право России. Учебник для вузов. А 2-х </w:t>
      </w:r>
      <w:proofErr w:type="gramStart"/>
      <w:r w:rsidRPr="00136FA8">
        <w:rPr>
          <w:rFonts w:ascii="Times New Roman" w:eastAsia="Calibri" w:hAnsi="Times New Roman" w:cs="Times New Roman"/>
          <w:sz w:val="24"/>
          <w:szCs w:val="24"/>
        </w:rPr>
        <w:t>томах</w:t>
      </w:r>
      <w:proofErr w:type="gramEnd"/>
      <w:r w:rsidRPr="00136FA8">
        <w:rPr>
          <w:rFonts w:ascii="Times New Roman" w:eastAsia="Calibri" w:hAnsi="Times New Roman" w:cs="Times New Roman"/>
          <w:sz w:val="24"/>
          <w:szCs w:val="24"/>
        </w:rPr>
        <w:t>. Под редакцией профессоров А.Н. Игнатова и Ю.А. Красикова. М.: Изд. Группа НОРМА – ИНФО, 1998г.</w:t>
      </w:r>
    </w:p>
    <w:p w:rsidR="00D4466F" w:rsidRPr="00136FA8" w:rsidRDefault="00D4466F" w:rsidP="00D4466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Комментарий к постановлениям пленума Верховных Судов РФ (РСФСР) по уголовным делам. Рыжаков А.П. – М.: Изд. Группа НОРМА – ИНФО, </w:t>
      </w:r>
      <w:smartTag w:uri="urn:schemas-microsoft-com:office:smarttags" w:element="metricconverter">
        <w:smartTagPr>
          <w:attr w:name="ProductID" w:val="2001 г"/>
        </w:smartTagPr>
        <w:r w:rsidRPr="00136FA8">
          <w:rPr>
            <w:rFonts w:ascii="Times New Roman" w:eastAsia="Calibri" w:hAnsi="Times New Roman" w:cs="Times New Roman"/>
            <w:sz w:val="24"/>
            <w:szCs w:val="24"/>
          </w:rPr>
          <w:t>2001 г</w:t>
        </w:r>
      </w:smartTag>
      <w:r w:rsidRPr="00136FA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4466F" w:rsidRPr="00136FA8" w:rsidRDefault="00D4466F" w:rsidP="00D4466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>Уголовной кодекс РФ. С постатейным приложением нормативных актов. М.: Изд. Группа НОРМА – ИНФО, 2000</w:t>
      </w:r>
    </w:p>
    <w:p w:rsidR="00D4466F" w:rsidRPr="00136FA8" w:rsidRDefault="00D4466F" w:rsidP="00D4466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Шпаргалка по уголовному права. Общая часть: Ответы на экзаменационные билеты. – М.: Аллель-2000, </w:t>
      </w:r>
      <w:smartTag w:uri="urn:schemas-microsoft-com:office:smarttags" w:element="metricconverter">
        <w:smartTagPr>
          <w:attr w:name="ProductID" w:val="2005 г"/>
        </w:smartTagPr>
        <w:r w:rsidRPr="00136FA8">
          <w:rPr>
            <w:rFonts w:ascii="Times New Roman" w:eastAsia="Calibri" w:hAnsi="Times New Roman" w:cs="Times New Roman"/>
            <w:sz w:val="24"/>
            <w:szCs w:val="24"/>
          </w:rPr>
          <w:t>2005 г</w:t>
        </w:r>
      </w:smartTag>
      <w:r w:rsidRPr="00136FA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4466F" w:rsidRPr="00136FA8" w:rsidRDefault="00D4466F" w:rsidP="00D4466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>Комментарий к Уголовно-процессуальному кодексу  РСФСР. – М.: Изд. «СПАРК», 1995г</w:t>
      </w:r>
    </w:p>
    <w:p w:rsidR="00D4466F" w:rsidRPr="00136FA8" w:rsidRDefault="00D4466F" w:rsidP="00D4466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Уголовное право России. Особенная часть: Учебник/ Под ред. В.Н. Кудрявцева, А.В. Наумова. – М.: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Юристь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>, 2000</w:t>
      </w:r>
    </w:p>
    <w:p w:rsidR="00D4466F" w:rsidRPr="00136FA8" w:rsidRDefault="00D4466F" w:rsidP="00D4466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>Комментарий к Уголовному кодексу РФ. Под ред. Ю.И. Скуратова, В.М. Лебедева. – М.: Изд. НОРМА, 2001</w:t>
      </w:r>
    </w:p>
    <w:p w:rsidR="00D4466F" w:rsidRPr="00136FA8" w:rsidRDefault="00D4466F" w:rsidP="00D4466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Комментарий к Уголовному кодексу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РФ.отв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. ред. А.А. Чекалин.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Юрайт-издат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>. 2007.</w:t>
      </w:r>
    </w:p>
    <w:p w:rsidR="00D4466F" w:rsidRPr="00136FA8" w:rsidRDefault="00D4466F" w:rsidP="00D446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466F" w:rsidRPr="00136FA8" w:rsidRDefault="00D4466F" w:rsidP="00D446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D4466F" w:rsidRPr="00136FA8" w:rsidRDefault="00D4466F" w:rsidP="00D446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36FA8">
        <w:rPr>
          <w:rFonts w:ascii="Times New Roman" w:eastAsia="Calibri" w:hAnsi="Times New Roman" w:cs="Times New Roman"/>
          <w:b/>
          <w:sz w:val="24"/>
          <w:szCs w:val="24"/>
          <w:u w:val="single"/>
        </w:rPr>
        <w:t>Административное право:</w:t>
      </w:r>
    </w:p>
    <w:p w:rsidR="00D4466F" w:rsidRPr="00136FA8" w:rsidRDefault="00D4466F" w:rsidP="00D4466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Комментарий к Кодексу РСФСР об административных правонарушениях. Под редакцией И.И. Веремеенко, Н.Г.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Салищевой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, М.С.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Студеникиной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>, -М.: ООО Изд. «Проспект», 1998</w:t>
      </w:r>
    </w:p>
    <w:p w:rsidR="00D4466F" w:rsidRPr="00136FA8" w:rsidRDefault="00D4466F" w:rsidP="00D4466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>Административный кодекс.</w:t>
      </w:r>
    </w:p>
    <w:p w:rsidR="00D4466F" w:rsidRPr="00136FA8" w:rsidRDefault="00D4466F" w:rsidP="00D446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466F" w:rsidRPr="00136FA8" w:rsidRDefault="00D4466F" w:rsidP="00D446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36FA8">
        <w:rPr>
          <w:rFonts w:ascii="Times New Roman" w:eastAsia="Calibri" w:hAnsi="Times New Roman" w:cs="Times New Roman"/>
          <w:b/>
          <w:sz w:val="24"/>
          <w:szCs w:val="24"/>
          <w:u w:val="single"/>
        </w:rPr>
        <w:t>Гражданское право:</w:t>
      </w:r>
    </w:p>
    <w:p w:rsidR="00D4466F" w:rsidRPr="00136FA8" w:rsidRDefault="00D4466F" w:rsidP="00D4466F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>Гражданское право. В 2-х частях. Конспект лекций. – М.: «Издательство Приор», 2002</w:t>
      </w:r>
    </w:p>
    <w:p w:rsidR="00D4466F" w:rsidRPr="00136FA8" w:rsidRDefault="00D4466F" w:rsidP="00D446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466F" w:rsidRPr="00136FA8" w:rsidRDefault="00D4466F" w:rsidP="00D446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36FA8">
        <w:rPr>
          <w:rFonts w:ascii="Times New Roman" w:eastAsia="Calibri" w:hAnsi="Times New Roman" w:cs="Times New Roman"/>
          <w:b/>
          <w:sz w:val="24"/>
          <w:szCs w:val="24"/>
          <w:u w:val="single"/>
        </w:rPr>
        <w:t>Семейное право:</w:t>
      </w:r>
    </w:p>
    <w:p w:rsidR="00D4466F" w:rsidRPr="00136FA8" w:rsidRDefault="00D4466F" w:rsidP="00D4466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Семейный кодекс РФ. С постатейным приложением нормативных документов и актов. Л.М.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Пчелинцева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, С.В.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Пчелинцев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>. Изд. Группа НОРМА – ИНФО,2000</w:t>
      </w:r>
    </w:p>
    <w:p w:rsidR="00D4466F" w:rsidRPr="00136FA8" w:rsidRDefault="00D4466F" w:rsidP="00D4466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>Семейный кодекс РФ. – М.: «Проспект», 2001г.</w:t>
      </w:r>
    </w:p>
    <w:p w:rsidR="00D4466F" w:rsidRPr="00136FA8" w:rsidRDefault="00D4466F" w:rsidP="00D4466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Ягудин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Н.к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. Семейное право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РФ.Конспект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 лекций. – Ростов н/Д: «Феникс», 2002</w:t>
      </w:r>
    </w:p>
    <w:p w:rsidR="00D4466F" w:rsidRPr="00136FA8" w:rsidRDefault="00D4466F" w:rsidP="00D446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36FA8">
        <w:rPr>
          <w:rFonts w:ascii="Times New Roman" w:eastAsia="Calibri" w:hAnsi="Times New Roman" w:cs="Times New Roman"/>
          <w:b/>
          <w:sz w:val="24"/>
          <w:szCs w:val="24"/>
          <w:u w:val="single"/>
        </w:rPr>
        <w:t>Трудовое право:</w:t>
      </w:r>
    </w:p>
    <w:p w:rsidR="00D4466F" w:rsidRPr="00136FA8" w:rsidRDefault="00D4466F" w:rsidP="00D4466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Шпаргалка по трудовому праву: учебное пособие.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Латыпов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 Р.И. – М.: ТК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Велби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>, 2005г</w:t>
      </w:r>
    </w:p>
    <w:p w:rsidR="00D4466F" w:rsidRPr="00136FA8" w:rsidRDefault="00D4466F" w:rsidP="00D4466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Российское трудовое право. Учебник для вузов. Профессор А.Д.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Зайкин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>. – М.: Изд. Группа НОРМА – ИНФА .1999г</w:t>
      </w:r>
    </w:p>
    <w:p w:rsidR="00D4466F" w:rsidRPr="00136FA8" w:rsidRDefault="00D4466F" w:rsidP="00D4466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Трудовой кодекс РФ. Якутск: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Сахаполиграфиздат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>, 2002</w:t>
      </w:r>
    </w:p>
    <w:p w:rsidR="00D4466F" w:rsidRPr="00136FA8" w:rsidRDefault="00D4466F" w:rsidP="00D4466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>Трудовое право: Учебник для вузов/ Под ред. В.Ф. Гапоненко, Ф.Н. Михайлова. – М.: ЮНИТИ-ДАНА, Закон и право, 2002</w:t>
      </w:r>
    </w:p>
    <w:p w:rsidR="00D4466F" w:rsidRPr="00136FA8" w:rsidRDefault="00D4466F" w:rsidP="00D4466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>Комментарий официальных органов к Трудовому кодексу РФ. Отв. Ред. А.Л. Сафонов.- М.: МЦФЭР, 2006г.</w:t>
      </w:r>
    </w:p>
    <w:p w:rsidR="00D4466F" w:rsidRPr="00136FA8" w:rsidRDefault="00D4466F" w:rsidP="00D446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b/>
          <w:sz w:val="24"/>
          <w:szCs w:val="24"/>
          <w:u w:val="single"/>
        </w:rPr>
        <w:t>Жилищное право:</w:t>
      </w:r>
    </w:p>
    <w:p w:rsidR="00D4466F" w:rsidRPr="00136FA8" w:rsidRDefault="00D4466F" w:rsidP="00D4466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>Жилищный кодекс РФ. – М.: Изд. ОМЕГА –Л, 2005г.</w:t>
      </w:r>
    </w:p>
    <w:p w:rsidR="00D4466F" w:rsidRPr="00136FA8" w:rsidRDefault="00D4466F" w:rsidP="00D446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36FA8">
        <w:rPr>
          <w:rFonts w:ascii="Times New Roman" w:eastAsia="Calibri" w:hAnsi="Times New Roman" w:cs="Times New Roman"/>
          <w:b/>
          <w:sz w:val="24"/>
          <w:szCs w:val="24"/>
          <w:u w:val="single"/>
        </w:rPr>
        <w:t>Наследственное право:</w:t>
      </w:r>
    </w:p>
    <w:p w:rsidR="00D4466F" w:rsidRPr="00136FA8" w:rsidRDefault="00D4466F" w:rsidP="00D4466F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>Звягинцев М.Г. наследственное право (Текст): учебный минимум. – М.: ИД «Юриспруденция», 2005</w:t>
      </w:r>
    </w:p>
    <w:p w:rsidR="00D4466F" w:rsidRPr="00136FA8" w:rsidRDefault="00D4466F" w:rsidP="00D4466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36FA8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Правоведение:</w:t>
      </w:r>
    </w:p>
    <w:p w:rsidR="00D4466F" w:rsidRPr="00136FA8" w:rsidRDefault="00D4466F" w:rsidP="00D4466F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>Смоленский М.Б. Правоведение: 100 экзаменационных ответов. – М.: ИКЦ «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МарТ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>», Ростов-н/Д: Издательский центр «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МарТ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>», 2004</w:t>
      </w:r>
    </w:p>
    <w:p w:rsidR="00D4466F" w:rsidRPr="00136FA8" w:rsidRDefault="00D4466F" w:rsidP="00D4466F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Макаренко С.Н.,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Байлов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 А.В. правоведение. Курс лекций: Учебное пособие/ - М.: «Издательство Приор», 1999</w:t>
      </w:r>
    </w:p>
    <w:p w:rsidR="00D4466F" w:rsidRPr="00136FA8" w:rsidRDefault="00D4466F" w:rsidP="00D4466F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Чувилев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 А.А.,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Чувилев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Ан.А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>. правоохранительные органы: Вопросы и ответы. – М.: Новый юрист, 1998г</w:t>
      </w:r>
    </w:p>
    <w:p w:rsidR="00D4466F" w:rsidRPr="00136FA8" w:rsidRDefault="00D4466F" w:rsidP="00D4466F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>Юридический энциклопедический словарь. Румянцев О.Г., Додонов В.Н. М.: ИНФРА-М.1997г</w:t>
      </w:r>
    </w:p>
    <w:p w:rsidR="00D4466F" w:rsidRPr="00136FA8" w:rsidRDefault="00D4466F" w:rsidP="00D4466F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Шпаргалка по юридической психологии: Ответы на экзаменационные билеты. </w:t>
      </w:r>
      <w:proofErr w:type="spellStart"/>
      <w:r w:rsidRPr="00136FA8">
        <w:rPr>
          <w:rFonts w:ascii="Times New Roman" w:eastAsia="Calibri" w:hAnsi="Times New Roman" w:cs="Times New Roman"/>
          <w:sz w:val="24"/>
          <w:szCs w:val="24"/>
        </w:rPr>
        <w:t>Перетятько</w:t>
      </w:r>
      <w:proofErr w:type="spellEnd"/>
      <w:r w:rsidRPr="00136FA8">
        <w:rPr>
          <w:rFonts w:ascii="Times New Roman" w:eastAsia="Calibri" w:hAnsi="Times New Roman" w:cs="Times New Roman"/>
          <w:sz w:val="24"/>
          <w:szCs w:val="24"/>
        </w:rPr>
        <w:t xml:space="preserve"> Н.М.– М.: Аллель-2000, 2005г</w:t>
      </w:r>
    </w:p>
    <w:p w:rsidR="00C04C7B" w:rsidRPr="00D4466F" w:rsidRDefault="00C04C7B" w:rsidP="0017730E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7255" w:rsidRPr="00D4466F" w:rsidRDefault="00BF7255" w:rsidP="0017730E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BF7255" w:rsidRPr="00D4466F" w:rsidSect="00F02114">
      <w:pgSz w:w="16838" w:h="11906" w:orient="landscape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87EE4"/>
    <w:multiLevelType w:val="hybridMultilevel"/>
    <w:tmpl w:val="869A249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B96751"/>
    <w:multiLevelType w:val="hybridMultilevel"/>
    <w:tmpl w:val="5A50448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08A0168"/>
    <w:multiLevelType w:val="hybridMultilevel"/>
    <w:tmpl w:val="C620640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AD90218"/>
    <w:multiLevelType w:val="hybridMultilevel"/>
    <w:tmpl w:val="A79EC71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0630DD3"/>
    <w:multiLevelType w:val="hybridMultilevel"/>
    <w:tmpl w:val="6C9E6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EA5F69"/>
    <w:multiLevelType w:val="hybridMultilevel"/>
    <w:tmpl w:val="A012561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D5F04C8"/>
    <w:multiLevelType w:val="hybridMultilevel"/>
    <w:tmpl w:val="56A0A08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28908C7"/>
    <w:multiLevelType w:val="hybridMultilevel"/>
    <w:tmpl w:val="406846E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70B4E26"/>
    <w:multiLevelType w:val="hybridMultilevel"/>
    <w:tmpl w:val="9296163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A271C8C"/>
    <w:multiLevelType w:val="hybridMultilevel"/>
    <w:tmpl w:val="7A767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E56B1F"/>
    <w:multiLevelType w:val="hybridMultilevel"/>
    <w:tmpl w:val="90F8F52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6271537"/>
    <w:multiLevelType w:val="hybridMultilevel"/>
    <w:tmpl w:val="3DF8E35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6F27165"/>
    <w:multiLevelType w:val="hybridMultilevel"/>
    <w:tmpl w:val="08AAA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1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  <w:num w:numId="9">
    <w:abstractNumId w:val="0"/>
  </w:num>
  <w:num w:numId="10">
    <w:abstractNumId w:val="9"/>
  </w:num>
  <w:num w:numId="11">
    <w:abstractNumId w:val="8"/>
  </w:num>
  <w:num w:numId="12">
    <w:abstractNumId w:val="3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692"/>
    <w:rsid w:val="00021716"/>
    <w:rsid w:val="00062A0B"/>
    <w:rsid w:val="000C0364"/>
    <w:rsid w:val="000F06CE"/>
    <w:rsid w:val="0017730E"/>
    <w:rsid w:val="00193978"/>
    <w:rsid w:val="00332B05"/>
    <w:rsid w:val="003C0F9F"/>
    <w:rsid w:val="0043689D"/>
    <w:rsid w:val="004932C6"/>
    <w:rsid w:val="004B0CD2"/>
    <w:rsid w:val="004F1485"/>
    <w:rsid w:val="00512666"/>
    <w:rsid w:val="00557102"/>
    <w:rsid w:val="00645B33"/>
    <w:rsid w:val="0071003F"/>
    <w:rsid w:val="007624F1"/>
    <w:rsid w:val="0077546D"/>
    <w:rsid w:val="007E2D32"/>
    <w:rsid w:val="00833D11"/>
    <w:rsid w:val="00854D94"/>
    <w:rsid w:val="008C0798"/>
    <w:rsid w:val="00943692"/>
    <w:rsid w:val="00976972"/>
    <w:rsid w:val="00AC2D8C"/>
    <w:rsid w:val="00B509B2"/>
    <w:rsid w:val="00BF7255"/>
    <w:rsid w:val="00C04C7B"/>
    <w:rsid w:val="00C402BE"/>
    <w:rsid w:val="00C63A5C"/>
    <w:rsid w:val="00CD6EC9"/>
    <w:rsid w:val="00D056DF"/>
    <w:rsid w:val="00D07B48"/>
    <w:rsid w:val="00D4209C"/>
    <w:rsid w:val="00D4466F"/>
    <w:rsid w:val="00D5214C"/>
    <w:rsid w:val="00D71D5E"/>
    <w:rsid w:val="00E1447B"/>
    <w:rsid w:val="00E23AA6"/>
    <w:rsid w:val="00EA4CF9"/>
    <w:rsid w:val="00F02114"/>
    <w:rsid w:val="00F812A9"/>
    <w:rsid w:val="00F94DA4"/>
    <w:rsid w:val="00F96F5E"/>
    <w:rsid w:val="00FA2089"/>
    <w:rsid w:val="00FA4175"/>
    <w:rsid w:val="00FF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D5E"/>
    <w:pPr>
      <w:ind w:left="720"/>
      <w:contextualSpacing/>
    </w:pPr>
  </w:style>
  <w:style w:type="paragraph" w:styleId="a4">
    <w:name w:val="No Spacing"/>
    <w:uiPriority w:val="1"/>
    <w:qFormat/>
    <w:rsid w:val="00193978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D5214C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F0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06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D5E"/>
    <w:pPr>
      <w:ind w:left="720"/>
      <w:contextualSpacing/>
    </w:pPr>
  </w:style>
  <w:style w:type="paragraph" w:styleId="a4">
    <w:name w:val="No Spacing"/>
    <w:uiPriority w:val="1"/>
    <w:qFormat/>
    <w:rsid w:val="00193978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D5214C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F0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06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2290</TotalTime>
  <Pages>10</Pages>
  <Words>2521</Words>
  <Characters>14376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16864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РавильФ</cp:lastModifiedBy>
  <cp:revision>25</cp:revision>
  <cp:lastPrinted>2022-10-10T20:55:00Z</cp:lastPrinted>
  <dcterms:created xsi:type="dcterms:W3CDTF">2019-09-20T17:06:00Z</dcterms:created>
  <dcterms:modified xsi:type="dcterms:W3CDTF">2022-11-02T06:37:00Z</dcterms:modified>
</cp:coreProperties>
</file>